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Alla </w:t>
      </w:r>
      <w:r>
        <w:rPr>
          <w:rFonts w:eastAsia="Times New Roman" w:cs="Times New Roman" w:ascii="Times New Roman" w:hAnsi="Times New Roman"/>
          <w:b/>
          <w:sz w:val="24"/>
          <w:szCs w:val="24"/>
          <w:u w:val="single"/>
        </w:rPr>
        <w:t xml:space="preserve">prefettura di </w:t>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Oggetto:</w:t>
      </w:r>
      <w:r>
        <w:rPr>
          <w:rFonts w:eastAsia="Times New Roman" w:cs="Times New Roman" w:ascii="Times New Roman" w:hAnsi="Times New Roman"/>
          <w:sz w:val="24"/>
          <w:szCs w:val="24"/>
        </w:rPr>
        <w:t xml:space="preserve"> Osservazioni </w:t>
      </w:r>
      <w:r>
        <w:rPr>
          <w:rFonts w:eastAsia="Times New Roman" w:cs="Times New Roman" w:ascii="Times New Roman" w:hAnsi="Times New Roman"/>
          <w:sz w:val="24"/>
          <w:szCs w:val="24"/>
        </w:rPr>
        <w:t xml:space="preserve">su verbali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Verbal</w:t>
      </w:r>
      <w:r>
        <w:rPr>
          <w:rFonts w:eastAsia="Times New Roman" w:cs="Times New Roman" w:ascii="Times New Roman" w:hAnsi="Times New Roman"/>
          <w:b/>
          <w:sz w:val="24"/>
          <w:szCs w:val="24"/>
        </w:rPr>
        <w:t>i</w:t>
      </w:r>
      <w:r>
        <w:rPr>
          <w:rFonts w:eastAsia="Times New Roman" w:cs="Times New Roman" w:ascii="Times New Roman" w:hAnsi="Times New Roman"/>
          <w:b/>
          <w:sz w:val="24"/>
          <w:szCs w:val="24"/>
        </w:rPr>
        <w:t xml:space="preserve"> di accertamento n.:</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Autorità / FF.OO. : </w:t>
      </w:r>
      <w:r>
        <w:rPr>
          <w:rFonts w:eastAsia="Times New Roman" w:cs="Times New Roman" w:ascii="Times New Roman" w:hAnsi="Times New Roman"/>
          <w:b/>
          <w:sz w:val="24"/>
          <w:szCs w:val="24"/>
        </w:rPr>
        <w:t>Carabinieri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Interessat</w:t>
      </w:r>
      <w:r>
        <w:rPr>
          <w:rFonts w:eastAsia="Times New Roman" w:cs="Times New Roman" w:ascii="Times New Roman" w:hAnsi="Times New Roman"/>
          <w:b/>
          <w:sz w:val="24"/>
          <w:szCs w:val="24"/>
        </w:rPr>
        <w:t xml:space="preserve">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Aaaaa Bbbbb</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residente in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c.f.</w:t>
      </w:r>
    </w:p>
    <w:p>
      <w:pPr>
        <w:pStyle w:val="LOnormal"/>
        <w:spacing w:lineRule="auto" w:line="360"/>
        <w:jc w:val="both"/>
        <w:rPr>
          <w:b/>
          <w:b/>
          <w:bCs/>
        </w:rPr>
      </w:pPr>
      <w:r>
        <w:rPr>
          <w:rFonts w:eastAsia="Times New Roman" w:cs="Times New Roman" w:ascii="Times New Roman" w:hAnsi="Times New Roman"/>
          <w:b/>
          <w:bCs/>
          <w:sz w:val="24"/>
          <w:szCs w:val="24"/>
        </w:rPr>
        <w:t>Xxxxxx Yyyyyy</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residente in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c.f.</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Contestazioni: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Manifesta ubriachezza per </w:t>
      </w:r>
      <w:r>
        <w:rPr>
          <w:rFonts w:eastAsia="Times New Roman" w:cs="Times New Roman" w:ascii="Times New Roman" w:hAnsi="Times New Roman"/>
          <w:b/>
          <w:sz w:val="24"/>
          <w:szCs w:val="24"/>
        </w:rPr>
        <w:t>Xxxxxx Yyyyyy</w:t>
      </w:r>
    </w:p>
    <w:p>
      <w:pPr>
        <w:pStyle w:val="LOnormal"/>
        <w:spacing w:lineRule="auto" w:line="36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Mancato rispetto dell’obbligo del dispositivo di protezione delle vie respiratorie, per </w:t>
      </w:r>
      <w:r>
        <w:rPr>
          <w:rFonts w:eastAsia="Times New Roman" w:cs="Times New Roman" w:ascii="Times New Roman" w:hAnsi="Times New Roman"/>
          <w:b/>
          <w:bCs/>
          <w:sz w:val="24"/>
          <w:szCs w:val="24"/>
        </w:rPr>
        <w:t>Aaaaa Bbbbbb</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Principio di legalità – violazione dell’art. 1 legge 689/1981</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Ai sensi dell’art. 1 legge 689/1981 nessuno può essere assoggettato a sanzioni amministrative se non in forza di una legge che sia entrata in vigore prima della commissione della violazione (cfr. Cass. civ. Sez. I, 08/08/2003, n. 11968, Cass. civ. Sez. I, 15/02/1999, n. 1242, Cass. civ. Sez. I, 25/11/1998, n. 11946).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Nel caso in esame si contesta la violazione di un DPCM che, pacificamente</w:t>
      </w:r>
      <w:r>
        <w:rPr>
          <w:rFonts w:eastAsia="Times New Roman" w:cs="Times New Roman" w:ascii="Times New Roman" w:hAnsi="Times New Roman"/>
          <w:b/>
          <w:bCs/>
          <w:sz w:val="24"/>
          <w:szCs w:val="24"/>
        </w:rPr>
        <w:t xml:space="preserve"> non è una legge</w:t>
      </w:r>
      <w:r>
        <w:rPr>
          <w:rFonts w:eastAsia="Times New Roman" w:cs="Times New Roman" w:ascii="Times New Roman" w:hAnsi="Times New Roman"/>
          <w:sz w:val="24"/>
          <w:szCs w:val="24"/>
        </w:rPr>
        <w:t xml:space="preserve"> e che pertanto non può determinare l’irrogazione di alcuna sanzione amministrativa.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Né ha alcun valore la “delega” al Presidente del Consiglio contenuta in vari decreti-legge adottati nel corso del 2020.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Non è ammissibile, infatti, delegare ad un organo amministrativo l’adozione di atti normativi che individuano i comportamenti sanzionati in via amministrativa giacché si tratterebbe nella specie di un aggiramento del principio di legalità contenuto nella legge 689/1981. </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Nel caso in oggetto, viene contestata la violazione del presunto obbligo della mascherin</w:t>
      </w:r>
      <w:r>
        <w:rPr>
          <w:rFonts w:eastAsia="Times New Roman" w:cs="Times New Roman" w:ascii="Times New Roman" w:hAnsi="Times New Roman"/>
          <w:color w:val="auto"/>
          <w:kern w:val="0"/>
          <w:sz w:val="24"/>
          <w:szCs w:val="24"/>
          <w:lang w:val="it-IT" w:eastAsia="zh-CN" w:bidi="hi-IN"/>
        </w:rPr>
        <w:t>a</w:t>
      </w:r>
      <w:r>
        <w:rPr>
          <w:rFonts w:eastAsia="Times New Roman" w:cs="Times New Roman" w:ascii="Times New Roman" w:hAnsi="Times New Roman"/>
          <w:sz w:val="24"/>
          <w:szCs w:val="24"/>
        </w:rPr>
        <w:t xml:space="preserve"> in violazione del DPCM del 13/10/2020.</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Viene citato anche il decreto legge 19 del 25/03/2020, ma un decreto legge ha validità di 60 giorni salvo essere convertito in legge. Nel caso specifico, </w:t>
      </w:r>
      <w:r>
        <w:rPr>
          <w:rFonts w:eastAsia="Times New Roman" w:cs="Times New Roman" w:ascii="Times New Roman" w:hAnsi="Times New Roman"/>
          <w:sz w:val="24"/>
          <w:szCs w:val="24"/>
        </w:rPr>
        <w:t xml:space="preserve">è stato </w:t>
      </w:r>
      <w:r>
        <w:rPr>
          <w:rFonts w:eastAsia="Times New Roman" w:cs="Times New Roman" w:ascii="Times New Roman" w:hAnsi="Times New Roman"/>
          <w:sz w:val="24"/>
          <w:szCs w:val="24"/>
        </w:rPr>
        <w:t>convertito con modificazioni dalla L. 22 maggio 2020, n. 35 (in G.U. 23/05/2020, n. 132). Fare riferimento al decreto legge pertanto è un vizio di forma che rende ulteriormente nulla la sanzione.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Sul merito dell</w:t>
      </w:r>
      <w:r>
        <w:rPr>
          <w:rFonts w:eastAsia="Times New Roman" w:cs="Times New Roman" w:ascii="Times New Roman" w:hAnsi="Times New Roman"/>
          <w:b/>
          <w:sz w:val="24"/>
          <w:szCs w:val="24"/>
        </w:rPr>
        <w:t>e</w:t>
      </w:r>
      <w:r>
        <w:rPr>
          <w:rFonts w:eastAsia="Times New Roman" w:cs="Times New Roman" w:ascii="Times New Roman" w:hAnsi="Times New Roman"/>
          <w:b/>
          <w:sz w:val="24"/>
          <w:szCs w:val="24"/>
        </w:rPr>
        <w:t xml:space="preserve"> presunt</w:t>
      </w:r>
      <w:r>
        <w:rPr>
          <w:rFonts w:eastAsia="Times New Roman" w:cs="Times New Roman" w:ascii="Times New Roman" w:hAnsi="Times New Roman"/>
          <w:b/>
          <w:sz w:val="24"/>
          <w:szCs w:val="24"/>
        </w:rPr>
        <w:t>e</w:t>
      </w:r>
      <w:r>
        <w:rPr>
          <w:rFonts w:eastAsia="Times New Roman" w:cs="Times New Roman" w:ascii="Times New Roman" w:hAnsi="Times New Roman"/>
          <w:b/>
          <w:sz w:val="24"/>
          <w:szCs w:val="24"/>
        </w:rPr>
        <w:t xml:space="preserve"> violazion</w:t>
      </w:r>
      <w:r>
        <w:rPr>
          <w:rFonts w:eastAsia="Times New Roman" w:cs="Times New Roman" w:ascii="Times New Roman" w:hAnsi="Times New Roman"/>
          <w:b/>
          <w:sz w:val="24"/>
          <w:szCs w:val="24"/>
        </w:rPr>
        <w:t>i</w:t>
      </w:r>
    </w:p>
    <w:p>
      <w:pPr>
        <w:pStyle w:val="LOnormal"/>
        <w:spacing w:lineRule="auto" w:line="360"/>
        <w:jc w:val="both"/>
        <w:rPr>
          <w:rFonts w:ascii="Times New Roman" w:hAnsi="Times New Roman" w:eastAsia="Times New Roman" w:cs="Times New Roman"/>
          <w:b/>
          <w:b/>
          <w:sz w:val="24"/>
          <w:szCs w:val="24"/>
        </w:rPr>
      </w:pPr>
      <w:r>
        <w:rPr/>
      </w:r>
    </w:p>
    <w:p>
      <w:pPr>
        <w:pStyle w:val="LOnormal"/>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Sono state accertate due distinte, presunte, violazioni.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L’obbligo di indossare un dispositivo che di fatto impedisce la corretta respirazione è una </w:t>
      </w:r>
      <w:r>
        <w:rPr>
          <w:rFonts w:eastAsia="Times New Roman" w:cs="Times New Roman" w:ascii="Times New Roman" w:hAnsi="Times New Roman"/>
          <w:b/>
          <w:bCs/>
          <w:sz w:val="24"/>
          <w:szCs w:val="24"/>
        </w:rPr>
        <w:t>violazione del diritto di libertà personale</w:t>
      </w:r>
      <w:r>
        <w:rPr>
          <w:rFonts w:eastAsia="Times New Roman" w:cs="Times New Roman" w:ascii="Times New Roman" w:hAnsi="Times New Roman"/>
          <w:sz w:val="24"/>
          <w:szCs w:val="24"/>
        </w:rPr>
        <w:t xml:space="preserve"> di cui all’art. 13 Cost.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Nessuna evidenza scientifica relativa ad una minore trasmissione di una infezione virale conferma tale obbligo, ed anzi più volte l’OMS ha affermato che non c’è motivo che persone sane, al di fuori di ambienti ospedalieri, indossino una mascherina.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 contrario, articoli scientifici pubblicati da PubMed affermano con evidenza che l’uso della mascherina è inutile ai fini del contenimento dell’epidemia e dannoso in quanto causa ipossia, cioè scarsità di ossigeno nel sangue.</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Per quanto riguarda la "manifesta ubriachezza", contestata a </w:t>
      </w:r>
      <w:r>
        <w:rPr>
          <w:rFonts w:eastAsia="Times New Roman" w:cs="Times New Roman" w:ascii="Times New Roman" w:hAnsi="Times New Roman"/>
          <w:sz w:val="24"/>
          <w:szCs w:val="24"/>
        </w:rPr>
        <w:t>Xxxxx Yyyyy</w:t>
      </w:r>
      <w:r>
        <w:rPr>
          <w:rFonts w:eastAsia="Times New Roman" w:cs="Times New Roman" w:ascii="Times New Roman" w:hAnsi="Times New Roman"/>
          <w:sz w:val="24"/>
          <w:szCs w:val="24"/>
        </w:rPr>
        <w:t>, possiamo osservare che i Carabinieri hanno in dotazione gli etilometri. Per quale motivo non si è proceduto ad una verifica del tasso alcolemico, in presenza di una sospetta ubriachezza?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Viene contestato un "atteggiamento irriguardoso e molesto al limite dell'oltraggio verso gli operatori".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Ma non è forse vero che i primi ad avere avuto un atteggiamento persecutorio sono stati proprio gli stessi operatori?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Infatti si sono presentati ripetutamente, in numero eccessivo e perfino azionando le sirene delle auto… Un atteggiamento palesemente sproporzionato rispetto alle contestazioni avanzate.</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questo proposito giova ricordare che ci sono tutta una serie di sentenze che contestano la validità dell'intera legislazione emergenziale degli ultimi due anni, a partire dalla dichiarazione dello stato di emergenza.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L'ultima in ordine cronologico è del 17.2.2022 – TRIBUNALE DI PISA SENT. 1842/2021.</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Cito testualmente un breve stralcio.</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delibera dichiarativa dello stato di emergenza adottata dal Consiglio dei Ministri il 31.1.2020 è illegittima per essere stata emanata in assenza dei presupposti legislativi, in quanto non è rinvenibile alcuna fonte avente forza di legge, ordinaria o costituzionale, che attribuisca al Consiglio dei Ministri il potere di dichiarare lo stato di emergenza per rischio sanitario. A fronte della illegittimità della delibera del CdM del 31.01.2020, devono reputarsi illegittimi tutti i successivi provvedimenti emessi per il contenimento e la gestione dell'emergenza epidemiologica da COVID.19."</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forze dell'ordine non possono ignorare tali sentenze, e pertanto non possono ignorare che le azioni che pongono in essere per far rispettare tali norme ill</w:t>
      </w:r>
      <w:r>
        <w:rPr>
          <w:rFonts w:eastAsia="Times New Roman" w:cs="Times New Roman" w:ascii="Times New Roman" w:hAnsi="Times New Roman"/>
          <w:sz w:val="24"/>
          <w:szCs w:val="24"/>
        </w:rPr>
        <w:t>egittime</w:t>
      </w:r>
      <w:r>
        <w:rPr>
          <w:rFonts w:eastAsia="Times New Roman" w:cs="Times New Roman" w:ascii="Times New Roman" w:hAnsi="Times New Roman"/>
          <w:sz w:val="24"/>
          <w:szCs w:val="24"/>
        </w:rPr>
        <w:t xml:space="preserve"> configurano una </w:t>
      </w:r>
      <w:r>
        <w:rPr>
          <w:rFonts w:eastAsia="Times New Roman" w:cs="Times New Roman" w:ascii="Times New Roman" w:hAnsi="Times New Roman"/>
          <w:b/>
          <w:bCs/>
          <w:sz w:val="24"/>
          <w:szCs w:val="24"/>
        </w:rPr>
        <w:t>violazione dei diritti dei cittadini</w:t>
      </w:r>
      <w:r>
        <w:rPr>
          <w:rFonts w:eastAsia="Times New Roman" w:cs="Times New Roman" w:ascii="Times New Roman" w:hAnsi="Times New Roman"/>
          <w:sz w:val="24"/>
          <w:szCs w:val="24"/>
        </w:rPr>
        <w:t>, per le quali sono PERSONALMENTE responsabili ai sensi dell'art. 28 Cost.</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Molto di più, la benemerita arma dei Carabinieri storicamente ha sempre difeso i diritti dei cittadini e la loro sicurezza, e quindi i responsabili di tali violazioni sono ancor più da biasimare e punire in termini legali.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Inoltre </w:t>
      </w:r>
      <w:r>
        <w:rPr>
          <w:rFonts w:eastAsia="Times New Roman" w:cs="Times New Roman" w:ascii="Times New Roman" w:hAnsi="Times New Roman"/>
          <w:b/>
          <w:bCs/>
          <w:sz w:val="24"/>
          <w:szCs w:val="24"/>
        </w:rPr>
        <w:t xml:space="preserve">l'art. 14 della legge 689/1981 prescrive l'immediata scrittura del verbale. </w:t>
      </w:r>
    </w:p>
    <w:p>
      <w:pPr>
        <w:pStyle w:val="LOnormal"/>
        <w:spacing w:lineRule="auto" w:line="360"/>
        <w:jc w:val="both"/>
        <w:rPr>
          <w:b w:val="false"/>
          <w:b w:val="false"/>
          <w:bCs w:val="false"/>
        </w:rPr>
      </w:pPr>
      <w:r>
        <w:rPr>
          <w:rFonts w:eastAsia="Times New Roman" w:cs="Times New Roman" w:ascii="Times New Roman" w:hAnsi="Times New Roman"/>
          <w:b w:val="false"/>
          <w:bCs w:val="false"/>
          <w:sz w:val="24"/>
          <w:szCs w:val="24"/>
        </w:rPr>
        <w:t xml:space="preserve">"La  violazione, quando </w:t>
      </w:r>
      <w:r>
        <w:rPr>
          <w:rFonts w:eastAsia="Times New Roman" w:cs="Times New Roman" w:ascii="Times New Roman" w:hAnsi="Times New Roman"/>
          <w:b w:val="false"/>
          <w:bCs w:val="false"/>
          <w:sz w:val="24"/>
          <w:szCs w:val="24"/>
        </w:rPr>
        <w:t>è</w:t>
      </w:r>
      <w:r>
        <w:rPr>
          <w:rFonts w:eastAsia="Times New Roman" w:cs="Times New Roman" w:ascii="Times New Roman" w:hAnsi="Times New Roman"/>
          <w:b w:val="false"/>
          <w:bCs w:val="false"/>
          <w:sz w:val="24"/>
          <w:szCs w:val="24"/>
        </w:rPr>
        <w:t xml:space="preserve"> possibile,   deve   essere   contestata immediatamente tanto al trasgressore  quanto  alla  persona  che  sia obbligata in solido al pagamento della somma dovuta per la violazione stessa."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Quale legittimo motivo ha impedito l'immediata contestazione de</w:t>
      </w:r>
      <w:r>
        <w:rPr>
          <w:rFonts w:eastAsia="Times New Roman" w:cs="Times New Roman" w:ascii="Times New Roman" w:hAnsi="Times New Roman"/>
          <w:b/>
          <w:bCs/>
          <w:sz w:val="24"/>
          <w:szCs w:val="24"/>
        </w:rPr>
        <w:t>i</w:t>
      </w:r>
      <w:r>
        <w:rPr>
          <w:rFonts w:eastAsia="Times New Roman" w:cs="Times New Roman" w:ascii="Times New Roman" w:hAnsi="Times New Roman"/>
          <w:b/>
          <w:bCs/>
          <w:sz w:val="24"/>
          <w:szCs w:val="24"/>
        </w:rPr>
        <w:t xml:space="preserve"> verbal</w:t>
      </w:r>
      <w:r>
        <w:rPr>
          <w:rFonts w:eastAsia="Times New Roman" w:cs="Times New Roman" w:ascii="Times New Roman" w:hAnsi="Times New Roman"/>
          <w:b/>
          <w:bCs/>
          <w:sz w:val="24"/>
          <w:szCs w:val="24"/>
        </w:rPr>
        <w:t>i</w:t>
      </w:r>
      <w:r>
        <w:rPr>
          <w:rFonts w:eastAsia="Times New Roman" w:cs="Times New Roman" w:ascii="Times New Roman" w:hAnsi="Times New Roman"/>
          <w:b/>
          <w:bCs/>
          <w:sz w:val="24"/>
          <w:szCs w:val="24"/>
        </w:rPr>
        <w:t>?</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 fatti accertati il giorno 17/02/2022 sono stati verbalizzati soltanto il giorno 24 successivo.</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mancanza di adeguate motivazioni</w:t>
      </w:r>
      <w:r>
        <w:rPr>
          <w:rFonts w:eastAsia="Times New Roman" w:cs="Times New Roman" w:ascii="Times New Roman" w:hAnsi="Times New Roman"/>
          <w:sz w:val="24"/>
          <w:szCs w:val="24"/>
        </w:rPr>
        <w:t xml:space="preserve">, ulteriore motivo di nullità della contestazione è </w:t>
      </w:r>
      <w:r>
        <w:rPr>
          <w:rFonts w:eastAsia="Times New Roman" w:cs="Times New Roman" w:ascii="Times New Roman" w:hAnsi="Times New Roman"/>
          <w:sz w:val="24"/>
          <w:szCs w:val="24"/>
        </w:rPr>
        <w:t>un ulteriore</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vizio di forma.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Nessun reato è stato contestato ai presenti, pertanto </w:t>
      </w:r>
      <w:r>
        <w:rPr>
          <w:rFonts w:eastAsia="Times New Roman" w:cs="Times New Roman" w:ascii="Times New Roman" w:hAnsi="Times New Roman"/>
          <w:b w:val="false"/>
          <w:bCs w:val="false"/>
          <w:sz w:val="24"/>
          <w:szCs w:val="24"/>
        </w:rPr>
        <w:t xml:space="preserve">la presenza di un eccessivo numero di forze dell’ordine è </w:t>
      </w:r>
      <w:r>
        <w:rPr>
          <w:rFonts w:eastAsia="Times New Roman" w:cs="Times New Roman" w:ascii="Times New Roman" w:hAnsi="Times New Roman"/>
          <w:b w:val="false"/>
          <w:bCs w:val="false"/>
          <w:sz w:val="24"/>
          <w:szCs w:val="24"/>
        </w:rPr>
        <w:t xml:space="preserve">stata </w:t>
      </w:r>
      <w:r>
        <w:rPr>
          <w:rFonts w:eastAsia="Times New Roman" w:cs="Times New Roman" w:ascii="Times New Roman" w:hAnsi="Times New Roman"/>
          <w:b w:val="false"/>
          <w:bCs w:val="false"/>
          <w:sz w:val="24"/>
          <w:szCs w:val="24"/>
        </w:rPr>
        <w:t xml:space="preserve">causa di un eccessivo </w:t>
      </w:r>
      <w:r>
        <w:rPr>
          <w:rFonts w:eastAsia="Times New Roman" w:cs="Times New Roman" w:ascii="Times New Roman" w:hAnsi="Times New Roman"/>
          <w:b/>
          <w:bCs/>
          <w:sz w:val="24"/>
          <w:szCs w:val="24"/>
        </w:rPr>
        <w:t xml:space="preserve">spreco di denaro pubblico e mancanza di sicurezza per tutta la cittadinanza, </w:t>
      </w:r>
      <w:r>
        <w:rPr>
          <w:rFonts w:eastAsia="Times New Roman" w:cs="Times New Roman" w:ascii="Times New Roman" w:hAnsi="Times New Roman"/>
          <w:b w:val="false"/>
          <w:bCs w:val="false"/>
          <w:sz w:val="24"/>
          <w:szCs w:val="24"/>
        </w:rPr>
        <w:t>che nel frattempo è rimasta esposta ai quotidiani attacchi della delinquenza.</w:t>
      </w:r>
    </w:p>
    <w:p>
      <w:pPr>
        <w:pStyle w:val="LOnormal"/>
        <w:spacing w:lineRule="auto" w:line="360"/>
        <w:jc w:val="both"/>
        <w:rPr>
          <w:b w:val="false"/>
          <w:b w:val="false"/>
          <w:bCs w:val="false"/>
        </w:rPr>
      </w:pPr>
      <w:r>
        <w:rPr>
          <w:rFonts w:eastAsia="Times New Roman" w:cs="Times New Roman" w:ascii="Times New Roman" w:hAnsi="Times New Roman"/>
          <w:b w:val="false"/>
          <w:bCs w:val="false"/>
          <w:sz w:val="24"/>
          <w:szCs w:val="24"/>
        </w:rPr>
        <w:t xml:space="preserve">Perciò sarebbe interessante interessare alla vicenda anche la </w:t>
      </w:r>
      <w:r>
        <w:rPr>
          <w:rFonts w:eastAsia="Times New Roman" w:cs="Times New Roman" w:ascii="Times New Roman" w:hAnsi="Times New Roman"/>
          <w:b/>
          <w:bCs/>
          <w:sz w:val="24"/>
          <w:szCs w:val="24"/>
        </w:rPr>
        <w:t>Corte dei Conti, e verificare eventuali responsabili del reato di procurato allarme.</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conclusione, dunque, alla luce degli ormai numerosi pronunciamenti della Magistratura, i</w:t>
      </w:r>
      <w:r>
        <w:rPr>
          <w:rFonts w:eastAsia="Times New Roman" w:cs="Times New Roman" w:ascii="Times New Roman" w:hAnsi="Times New Roman"/>
          <w:sz w:val="24"/>
          <w:szCs w:val="24"/>
        </w:rPr>
        <w:t xml:space="preserve">l provvedimento del 31.01.2020 e le sue successive proroghe si appalesa per ciò che è, ossia </w:t>
      </w:r>
      <w:r>
        <w:rPr>
          <w:rFonts w:eastAsia="Times New Roman" w:cs="Times New Roman" w:ascii="Times New Roman" w:hAnsi="Times New Roman"/>
          <w:b/>
          <w:bCs/>
          <w:sz w:val="24"/>
          <w:szCs w:val="24"/>
        </w:rPr>
        <w:t>un atto eversivo della legalità costituzionale utilizzato allo scopo di realizzare un colpo di stato</w:t>
      </w:r>
      <w:r>
        <w:rPr>
          <w:rFonts w:eastAsia="Times New Roman" w:cs="Times New Roman" w:ascii="Times New Roman" w:hAnsi="Times New Roman"/>
          <w:sz w:val="24"/>
          <w:szCs w:val="24"/>
        </w:rPr>
        <w:t xml:space="preserve"> per il quale i responsabili, ossia l’intero governo italiano dovranno essere processati per i gravi reati commessi.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Le evidenti mende di incostituzionalità ed i dubbi di liceità penale dovrebbero apparire evidenti anche al Prefetto in epigrafe al quale per i motivi sopra esposti si richiede di disporre l’archiviazione del procedimento sanzionatorio.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Chiediamo, quindi, disporsi l’archiviazione della sanzione.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Si allega la seguente documentazione: </w:t>
      </w:r>
    </w:p>
    <w:p>
      <w:pPr>
        <w:pStyle w:val="LOnormal"/>
        <w:keepNext w:val="false"/>
        <w:keepLines w:val="false"/>
        <w:widowControl/>
        <w:numPr>
          <w:ilvl w:val="0"/>
          <w:numId w:val="1"/>
        </w:numPr>
        <w:shd w:val="clear" w:fill="auto"/>
        <w:spacing w:lineRule="auto" w:line="36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Documento di identità 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ricorrent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w:t>
      </w:r>
    </w:p>
    <w:p>
      <w:pPr>
        <w:pStyle w:val="LOnormal"/>
        <w:keepNext w:val="false"/>
        <w:keepLines w:val="false"/>
        <w:widowControl/>
        <w:numPr>
          <w:ilvl w:val="0"/>
          <w:numId w:val="1"/>
        </w:numPr>
        <w:shd w:val="clear" w:fill="auto"/>
        <w:spacing w:lineRule="auto" w:line="36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Copia de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verbal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w:t>
      </w:r>
    </w:p>
    <w:p>
      <w:pPr>
        <w:pStyle w:val="LOnormal"/>
        <w:widowControl/>
        <w:numPr>
          <w:ilvl w:val="0"/>
          <w:numId w:val="1"/>
        </w:numPr>
        <w:shd w:val="clear" w:fill="auto"/>
        <w:spacing w:lineRule="auto" w:line="36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Copi</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della notific</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he</w:t>
      </w:r>
    </w:p>
    <w:p>
      <w:pPr>
        <w:pStyle w:val="LOnormal"/>
        <w:widowControl/>
        <w:numPr>
          <w:ilvl w:val="0"/>
          <w:numId w:val="0"/>
        </w:numPr>
        <w:shd w:val="clear" w:fill="auto"/>
        <w:spacing w:lineRule="auto" w:line="360" w:before="0" w:after="0"/>
        <w:ind w:left="108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
    </w:p>
    <w:p>
      <w:pPr>
        <w:pStyle w:val="LOnormal"/>
        <w:widowControl/>
        <w:numPr>
          <w:ilvl w:val="0"/>
          <w:numId w:val="0"/>
        </w:numPr>
        <w:shd w:val="clear" w:fill="auto"/>
        <w:spacing w:lineRule="auto" w:line="360" w:before="0" w:after="0"/>
        <w:ind w:left="108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
    </w:p>
    <w:p>
      <w:pPr>
        <w:pStyle w:val="LOnormal"/>
        <w:widowControl/>
        <w:numPr>
          <w:ilvl w:val="0"/>
          <w:numId w:val="0"/>
        </w:numPr>
        <w:shd w:val="clear" w:fill="auto"/>
        <w:spacing w:lineRule="auto" w:line="360" w:before="0" w:after="0"/>
        <w:ind w:left="1080" w:right="0" w:hanging="0"/>
        <w:jc w:val="both"/>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Luogo ___________________, data ____________________________</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Firma leggibile ________________________________________________________</w:t>
      </w:r>
    </w:p>
    <w:sectPr>
      <w:headerReference w:type="first" r:id="rId2"/>
      <w:footerReference w:type="default" r:id="rId3"/>
      <w:footerReference w:type="first" r:id="rId4"/>
      <w:type w:val="nextPage"/>
      <w:pgSz w:w="11906" w:h="16838"/>
      <w:pgMar w:left="1134" w:right="1134" w:header="567" w:top="567" w:footer="227" w:bottom="1134"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orgia">
    <w:charset w:val="01"/>
    <w:family w:val="swiss"/>
    <w:pitch w:val="variable"/>
  </w:font>
  <w:font w:name="Cambria">
    <w:charset w:val="01"/>
    <w:family w:val="swiss"/>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fldChar w:fldCharType="begin"/>
    </w:r>
    <w:r>
      <w:rPr/>
      <w:instrText> PAGE </w:instrText>
    </w:r>
    <w:r>
      <w:rPr/>
      <w:fldChar w:fldCharType="separate"/>
    </w:r>
    <w:r>
      <w:rPr/>
      <w:t>4</w:t>
    </w:r>
    <w:r>
      <w:rPr/>
      <w:fldChar w:fldCharType="end"/>
    </w:r>
  </w:p>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18"/>
        <w:szCs w:val="18"/>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tabs>
        <w:tab w:val="clear" w:pos="720"/>
        <w:tab w:val="center" w:pos="4819" w:leader="none"/>
      </w:tabs>
      <w:jc w:val="left"/>
      <w:rPr>
        <w:rFonts w:ascii="Georgia" w:hAnsi="Georgia" w:eastAsia="Georgia" w:cs="Georgia"/>
        <w:color w:val="4D4D4D"/>
        <w:sz w:val="20"/>
        <w:szCs w:val="20"/>
      </w:rPr>
    </w:pPr>
    <w:r>
      <w:rPr>
        <w:rFonts w:eastAsia="Georgia" w:cs="Georgia" w:ascii="Georgia" w:hAnsi="Georgia"/>
        <w:color w:val="4D4D4D"/>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Titolo1">
    <w:name w:val="Heading 1"/>
    <w:basedOn w:val="LOnormal"/>
    <w:next w:val="LOnormal"/>
    <w:qFormat/>
    <w:pPr>
      <w:keepNext w:val="true"/>
      <w:jc w:val="both"/>
    </w:pPr>
    <w:rPr>
      <w:b/>
      <w:smallCaps/>
      <w:color w:val="808080"/>
    </w:rPr>
  </w:style>
  <w:style w:type="paragraph" w:styleId="Titolo2">
    <w:name w:val="Heading 2"/>
    <w:basedOn w:val="LOnormal"/>
    <w:next w:val="LOnormal"/>
    <w:qFormat/>
    <w:pPr>
      <w:keepNext w:val="true"/>
    </w:pPr>
    <w:rPr>
      <w:rFonts w:ascii="Georgia" w:hAnsi="Georgia" w:eastAsia="Georgia" w:cs="Georgia"/>
      <w:b/>
      <w:color w:val="808080"/>
      <w:sz w:val="16"/>
      <w:szCs w:val="16"/>
    </w:rPr>
  </w:style>
  <w:style w:type="paragraph" w:styleId="Titolo3">
    <w:name w:val="Heading 3"/>
    <w:basedOn w:val="LOnormal"/>
    <w:next w:val="LOnormal"/>
    <w:qFormat/>
    <w:pPr>
      <w:keepNext w:val="true"/>
      <w:keepLines/>
      <w:spacing w:lineRule="auto" w:line="276" w:before="200" w:after="0"/>
    </w:pPr>
    <w:rPr>
      <w:rFonts w:ascii="Cambria" w:hAnsi="Cambria" w:eastAsia="Cambria" w:cs="Cambria"/>
      <w:b/>
      <w:color w:val="4F81BD"/>
    </w:rPr>
  </w:style>
  <w:style w:type="paragraph" w:styleId="Titolo4">
    <w:name w:val="Heading 4"/>
    <w:basedOn w:val="LOnormal"/>
    <w:next w:val="LOnormal"/>
    <w:qFormat/>
    <w:pPr>
      <w:keepNext w:val="true"/>
      <w:keepLines/>
      <w:spacing w:lineRule="auto" w:line="240" w:before="240" w:after="40"/>
    </w:pPr>
    <w:rPr>
      <w:b/>
      <w:sz w:val="24"/>
      <w:szCs w:val="24"/>
    </w:rPr>
  </w:style>
  <w:style w:type="paragraph" w:styleId="Titolo5">
    <w:name w:val="Heading 5"/>
    <w:basedOn w:val="LOnormal"/>
    <w:next w:val="LOnormal"/>
    <w:qFormat/>
    <w:pPr>
      <w:keepNext w:val="true"/>
      <w:keepLines/>
      <w:spacing w:lineRule="auto" w:line="240" w:before="220" w:after="40"/>
    </w:pPr>
    <w:rPr>
      <w:b/>
      <w:sz w:val="22"/>
      <w:szCs w:val="22"/>
    </w:rPr>
  </w:style>
  <w:style w:type="paragraph" w:styleId="Titolo6">
    <w:name w:val="Heading 6"/>
    <w:basedOn w:val="LOnormal"/>
    <w:next w:val="LOnormal"/>
    <w:qFormat/>
    <w:pPr>
      <w:keepNext w:val="true"/>
      <w:keepLines/>
      <w:spacing w:lineRule="auto" w:line="240" w:before="200" w:after="40"/>
    </w:pPr>
    <w:rPr>
      <w:b/>
      <w:sz w:val="20"/>
      <w:szCs w:val="20"/>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Titoloprincipale">
    <w:name w:val="Title"/>
    <w:basedOn w:val="LOnormal"/>
    <w:next w:val="LOnormal"/>
    <w:qFormat/>
    <w:pPr>
      <w:jc w:val="center"/>
    </w:pPr>
    <w:rPr>
      <w:smallCaps/>
      <w:color w:val="808080"/>
      <w:sz w:val="36"/>
      <w:szCs w:val="36"/>
    </w:rPr>
  </w:style>
  <w:style w:type="paragraph" w:styleId="Sottotito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643</TotalTime>
  <Application>LibreOffice/6.4.7.2$Linux_X86_64 LibreOffice_project/40$Build-2</Application>
  <Pages>4</Pages>
  <Words>962</Words>
  <Characters>5664</Characters>
  <CharactersWithSpaces>6605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2022-03-02T08:39:53Z</dcterms:modified>
  <cp:revision>13</cp:revision>
  <dc:subject/>
  <dc:title/>
</cp:coreProperties>
</file>